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40AE" w14:textId="77777777" w:rsidR="00AD7373" w:rsidRDefault="00AD7373" w:rsidP="00AD7373">
      <w:pPr>
        <w:shd w:val="clear" w:color="auto" w:fill="FFFFFF"/>
        <w:spacing w:after="365"/>
        <w:ind w:left="553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kern w:val="0"/>
          <w:sz w:val="37"/>
          <w:szCs w:val="37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000000"/>
          <w:kern w:val="0"/>
          <w:sz w:val="37"/>
          <w:szCs w:val="37"/>
          <w:lang w:eastAsia="ru-RU"/>
          <w14:ligatures w14:val="none"/>
        </w:rPr>
        <w:t xml:space="preserve">Памятка для владельцев домашних животных </w:t>
      </w:r>
    </w:p>
    <w:p w14:paraId="302687D0" w14:textId="6E522C2B" w:rsidR="00AD7373" w:rsidRPr="00AD7373" w:rsidRDefault="00AD7373" w:rsidP="00AD7373">
      <w:pPr>
        <w:shd w:val="clear" w:color="auto" w:fill="FFFFFF"/>
        <w:spacing w:after="365"/>
        <w:ind w:left="553"/>
        <w:jc w:val="center"/>
        <w:textAlignment w:val="baseline"/>
        <w:outlineLvl w:val="2"/>
        <w:rPr>
          <w:rFonts w:cs="Times New Roman"/>
          <w:color w:val="121212"/>
          <w:szCs w:val="28"/>
          <w:shd w:val="clear" w:color="auto" w:fill="FFFFFF"/>
        </w:rPr>
      </w:pPr>
      <w:r w:rsidRPr="00AD7373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Выдержки из</w:t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 xml:space="preserve"> </w:t>
      </w:r>
      <w:r w:rsidRPr="00AD7373">
        <w:rPr>
          <w:rFonts w:cs="Times New Roman"/>
          <w:color w:val="121212"/>
          <w:szCs w:val="28"/>
          <w:shd w:val="clear" w:color="auto" w:fill="FFFFFF"/>
        </w:rPr>
        <w:t>Федеральн</w:t>
      </w:r>
      <w:r>
        <w:rPr>
          <w:rFonts w:cs="Times New Roman"/>
          <w:color w:val="121212"/>
          <w:szCs w:val="28"/>
          <w:shd w:val="clear" w:color="auto" w:fill="FFFFFF"/>
        </w:rPr>
        <w:t>ого</w:t>
      </w:r>
      <w:r w:rsidRPr="00AD7373">
        <w:rPr>
          <w:rFonts w:cs="Times New Roman"/>
          <w:color w:val="121212"/>
          <w:szCs w:val="28"/>
          <w:shd w:val="clear" w:color="auto" w:fill="FFFFFF"/>
        </w:rPr>
        <w:t xml:space="preserve"> закон</w:t>
      </w:r>
      <w:r>
        <w:rPr>
          <w:rFonts w:cs="Times New Roman"/>
          <w:color w:val="121212"/>
          <w:szCs w:val="28"/>
          <w:shd w:val="clear" w:color="auto" w:fill="FFFFFF"/>
        </w:rPr>
        <w:t xml:space="preserve">а </w:t>
      </w:r>
      <w:r w:rsidRPr="00AD7373">
        <w:rPr>
          <w:rFonts w:cs="Times New Roman"/>
          <w:color w:val="121212"/>
          <w:szCs w:val="28"/>
          <w:shd w:val="clear" w:color="auto" w:fill="FFFFFF"/>
        </w:rPr>
        <w:t>от 27.12.2018 г. № 498-ФЗ «Об ответственном обращении с животными и о внесении изменений в отдельные законодательные акты Российской Фед</w:t>
      </w:r>
      <w:r>
        <w:rPr>
          <w:rFonts w:cs="Times New Roman"/>
          <w:color w:val="121212"/>
          <w:szCs w:val="28"/>
          <w:shd w:val="clear" w:color="auto" w:fill="FFFFFF"/>
        </w:rPr>
        <w:t>е</w:t>
      </w:r>
      <w:r w:rsidRPr="00AD7373">
        <w:rPr>
          <w:rFonts w:cs="Times New Roman"/>
          <w:color w:val="121212"/>
          <w:szCs w:val="28"/>
          <w:shd w:val="clear" w:color="auto" w:fill="FFFFFF"/>
        </w:rPr>
        <w:t>рации»</w:t>
      </w:r>
    </w:p>
    <w:p w14:paraId="08BBA22F" w14:textId="6C2DB285" w:rsidR="00574AEA" w:rsidRPr="00574AEA" w:rsidRDefault="00574AEA" w:rsidP="00AD7373">
      <w:pPr>
        <w:shd w:val="clear" w:color="auto" w:fill="FFFFFF"/>
        <w:spacing w:after="365"/>
        <w:ind w:left="553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kern w:val="0"/>
          <w:sz w:val="37"/>
          <w:szCs w:val="37"/>
          <w:lang w:eastAsia="ru-RU"/>
          <w14:ligatures w14:val="none"/>
        </w:rPr>
      </w:pPr>
      <w:r w:rsidRPr="00574AEA">
        <w:rPr>
          <w:rFonts w:eastAsia="Times New Roman" w:cs="Times New Roman"/>
          <w:b/>
          <w:bCs/>
          <w:color w:val="000000"/>
          <w:kern w:val="0"/>
          <w:sz w:val="37"/>
          <w:szCs w:val="37"/>
          <w:lang w:eastAsia="ru-RU"/>
          <w14:ligatures w14:val="none"/>
        </w:rPr>
        <w:t>Глава 3. Требования к содержанию и использованию животных</w:t>
      </w:r>
    </w:p>
    <w:p w14:paraId="214998ED" w14:textId="77777777" w:rsidR="00574AEA" w:rsidRDefault="00574AEA" w:rsidP="00574AEA">
      <w:pPr>
        <w:shd w:val="clear" w:color="auto" w:fill="FFFFFF"/>
        <w:spacing w:after="0"/>
        <w:ind w:left="553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bookmarkStart w:id="0" w:name="h31"/>
      <w:bookmarkEnd w:id="0"/>
      <w:r w:rsidRPr="00574AEA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Статья 9. Общие требования к содержанию животных</w:t>
      </w:r>
    </w:p>
    <w:p w14:paraId="1F517E0B" w14:textId="77777777" w:rsidR="00DB1707" w:rsidRPr="00574AEA" w:rsidRDefault="00DB1707" w:rsidP="00574AEA">
      <w:pPr>
        <w:shd w:val="clear" w:color="auto" w:fill="FFFFFF"/>
        <w:spacing w:after="0"/>
        <w:ind w:left="553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</w:p>
    <w:p w14:paraId="1F7C8A40" w14:textId="617569B3" w:rsidR="00574AEA" w:rsidRPr="00574AEA" w:rsidRDefault="00574AEA" w:rsidP="00574AEA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4AEA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1.</w:t>
      </w:r>
      <w:r w:rsid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 xml:space="preserve"> </w:t>
      </w:r>
      <w:r w:rsidRPr="00574AEA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К общим требованиям к содержанию животных их владельцами относятся:</w:t>
      </w:r>
      <w:bookmarkStart w:id="1" w:name="l32"/>
      <w:bookmarkEnd w:id="1"/>
    </w:p>
    <w:p w14:paraId="07D07E0A" w14:textId="7064F06F" w:rsidR="00574AEA" w:rsidRPr="00574AEA" w:rsidRDefault="00574AEA" w:rsidP="00574AEA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74AEA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</w:t>
      </w:r>
      <w:r w:rsidRPr="00574AEA">
        <w:rPr>
          <w:rFonts w:ascii="PT Serif" w:eastAsia="Times New Roman" w:hAnsi="PT Serif" w:cs="Times New Roman"/>
          <w:b/>
          <w:bCs/>
          <w:color w:val="808080"/>
          <w:kern w:val="0"/>
          <w:sz w:val="18"/>
          <w:szCs w:val="18"/>
          <w:lang w:eastAsia="ru-RU"/>
          <w14:ligatures w14:val="none"/>
        </w:rPr>
        <w:t>)</w:t>
      </w:r>
      <w:r w:rsidR="00AD7373">
        <w:rPr>
          <w:rFonts w:ascii="PT Serif" w:eastAsia="Times New Roman" w:hAnsi="PT Serif" w:cs="Times New Roman"/>
          <w:b/>
          <w:bCs/>
          <w:color w:val="808080"/>
          <w:kern w:val="0"/>
          <w:sz w:val="18"/>
          <w:szCs w:val="18"/>
          <w:lang w:eastAsia="ru-RU"/>
          <w14:ligatures w14:val="none"/>
        </w:rPr>
        <w:t xml:space="preserve"> </w:t>
      </w:r>
      <w:r w:rsidR="00AD7373" w:rsidRPr="00AD7373">
        <w:rPr>
          <w:rFonts w:ascii="PT Serif" w:eastAsia="Times New Roman" w:hAnsi="PT Serif" w:cs="Times New Roman"/>
          <w:b/>
          <w:bCs/>
          <w:color w:val="808080"/>
          <w:kern w:val="0"/>
          <w:sz w:val="18"/>
          <w:szCs w:val="18"/>
          <w:lang w:eastAsia="ru-RU"/>
          <w14:ligatures w14:val="none"/>
        </w:rPr>
        <w:t xml:space="preserve"> </w:t>
      </w:r>
      <w:r w:rsidRPr="00574AEA">
        <w:rPr>
          <w:rFonts w:ascii="PT Serif" w:eastAsia="Times New Roman" w:hAnsi="PT Serif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обеспечение надлежащего ухода за животными;</w:t>
      </w:r>
    </w:p>
    <w:p w14:paraId="647FEF5E" w14:textId="6B9D49D6" w:rsidR="00574AEA" w:rsidRPr="00574AEA" w:rsidRDefault="00574AEA" w:rsidP="00574AEA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4AEA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2)</w:t>
      </w:r>
      <w:r w:rsid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 xml:space="preserve"> </w:t>
      </w:r>
      <w:r w:rsidRPr="00574AEA">
        <w:rPr>
          <w:rFonts w:ascii="PT Serif" w:eastAsia="Times New Roman" w:hAnsi="PT Serif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</w:t>
      </w:r>
      <w:r w:rsidRPr="00574AEA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соответствии с требованиями настоящего Федерального закона, других федеральных законов и иных нормативных правовых актов Российской Федерации, регулирующих отношения в области ветеринарии;</w:t>
      </w:r>
    </w:p>
    <w:p w14:paraId="1B0EC9A9" w14:textId="570811BC" w:rsidR="00574AEA" w:rsidRPr="00574AEA" w:rsidRDefault="00574AEA" w:rsidP="00574AEA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4AEA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3)</w:t>
      </w:r>
      <w:r w:rsid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 xml:space="preserve"> </w:t>
      </w:r>
      <w:r w:rsidRPr="00574AEA">
        <w:rPr>
          <w:rFonts w:ascii="PT Serif" w:eastAsia="Times New Roman" w:hAnsi="PT Serif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принятие мер по предотвращению появления нежелательного потомства у животных</w:t>
      </w:r>
      <w:r w:rsidRPr="00574AEA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  <w:bookmarkStart w:id="2" w:name="l131"/>
      <w:bookmarkEnd w:id="2"/>
    </w:p>
    <w:p w14:paraId="215B0A13" w14:textId="77777777" w:rsidR="00574AEA" w:rsidRPr="00574AEA" w:rsidRDefault="00574AEA" w:rsidP="00574AEA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4AEA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4)</w:t>
      </w:r>
      <w:r w:rsidRPr="00574AEA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  <w:bookmarkStart w:id="3" w:name="l33"/>
      <w:bookmarkEnd w:id="3"/>
    </w:p>
    <w:p w14:paraId="3C9E3ECA" w14:textId="77777777" w:rsidR="00574AEA" w:rsidRPr="00574AEA" w:rsidRDefault="00574AEA" w:rsidP="00574AEA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4AEA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5)</w:t>
      </w:r>
      <w:r w:rsidRPr="00574AEA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осуществление обращения с биологическими отходами в соответствии с законодательством Российской Федерации.</w:t>
      </w:r>
    </w:p>
    <w:p w14:paraId="1DDB9497" w14:textId="3D71EFC4" w:rsidR="00574AEA" w:rsidRDefault="00574AEA" w:rsidP="00AD7373">
      <w:pPr>
        <w:shd w:val="clear" w:color="auto" w:fill="FFFFFF"/>
        <w:spacing w:after="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74AEA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2.</w:t>
      </w:r>
      <w:r w:rsid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 xml:space="preserve">  </w:t>
      </w:r>
      <w:r w:rsidRPr="00574AEA">
        <w:rPr>
          <w:rFonts w:ascii="PT Serif" w:eastAsia="Times New Roman" w:hAnsi="PT Serif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</w:t>
      </w:r>
      <w:r w:rsidRPr="00574AEA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BC99A07" w14:textId="77777777" w:rsidR="00AD7373" w:rsidRPr="00AD7373" w:rsidRDefault="00AD7373" w:rsidP="00AD7373">
      <w:pPr>
        <w:shd w:val="clear" w:color="auto" w:fill="FFFFFF"/>
        <w:spacing w:before="634" w:after="0"/>
        <w:ind w:left="553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AD7373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Статья 10. Особые условия, обеспечивающие защиту людей от угрозы причинения вреда их жизни и здоровью животными</w:t>
      </w:r>
    </w:p>
    <w:p w14:paraId="477B570B" w14:textId="77777777" w:rsid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</w:pPr>
    </w:p>
    <w:p w14:paraId="0026FAB4" w14:textId="0C161DA1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1.</w:t>
      </w:r>
      <w:r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 xml:space="preserve">  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При обращении с животными не допускаются:</w:t>
      </w:r>
    </w:p>
    <w:p w14:paraId="726C7E1D" w14:textId="6B68CE8E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lastRenderedPageBreak/>
        <w:t>1)</w:t>
      </w:r>
      <w:r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 xml:space="preserve"> </w:t>
      </w:r>
      <w:r w:rsidRPr="00AD7373">
        <w:rPr>
          <w:rFonts w:ascii="PT Serif" w:eastAsia="Times New Roman" w:hAnsi="PT Serif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содержание и использование животных, включенных в перечень животных, запрещенных к содержанию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утвержденный Правительством Российской Федерации. 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зоотеатрах</w:t>
      </w:r>
      <w:proofErr w:type="spellEnd"/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полувольных</w:t>
      </w:r>
      <w:proofErr w:type="spellEnd"/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  <w:bookmarkStart w:id="4" w:name="l35"/>
      <w:bookmarkStart w:id="5" w:name="l133"/>
      <w:bookmarkEnd w:id="4"/>
      <w:bookmarkEnd w:id="5"/>
    </w:p>
    <w:p w14:paraId="472F1D9D" w14:textId="2EC8FDB8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2)</w:t>
      </w:r>
      <w:r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 xml:space="preserve"> </w:t>
      </w:r>
      <w:r w:rsidRPr="00AD7373">
        <w:rPr>
          <w:rFonts w:ascii="PT Serif" w:eastAsia="Times New Roman" w:hAnsi="PT Serif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натравливание животных на людей,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</w:t>
      </w:r>
      <w:bookmarkStart w:id="6" w:name="l36"/>
      <w:bookmarkEnd w:id="6"/>
    </w:p>
    <w:p w14:paraId="758FFAA8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2.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Организаторы мероприятий, в которых осуществляется использование животных в культурно-зрелищных целях, обязаны обеспечивать безопасность людей.</w:t>
      </w:r>
    </w:p>
    <w:p w14:paraId="2F8FEB14" w14:textId="77777777" w:rsidR="00AD7373" w:rsidRPr="00AD7373" w:rsidRDefault="00AD7373" w:rsidP="00AD7373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bookmarkStart w:id="7" w:name="h37"/>
      <w:bookmarkEnd w:id="7"/>
      <w:r w:rsidRPr="00AD7373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Статья 11. Защита животных от жестокого обращения</w:t>
      </w:r>
    </w:p>
    <w:p w14:paraId="3F3A3568" w14:textId="61C72B9E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1.</w:t>
      </w:r>
      <w:r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 xml:space="preserve"> 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Животные должны быть защищены от жестокого обращения.</w:t>
      </w:r>
    </w:p>
    <w:p w14:paraId="371FBA23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2.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При обращении с животными не допускаются:</w:t>
      </w:r>
    </w:p>
    <w:p w14:paraId="5734A502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1)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  <w:bookmarkStart w:id="8" w:name="l134"/>
      <w:bookmarkEnd w:id="8"/>
    </w:p>
    <w:p w14:paraId="19AB24D5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2)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натравливание животных (за исключением служебных животных) на других животных;</w:t>
      </w:r>
      <w:bookmarkStart w:id="9" w:name="l38"/>
      <w:bookmarkEnd w:id="9"/>
    </w:p>
    <w:p w14:paraId="55B0B075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3)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14:paraId="766E515E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4)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торговля животными в местах, специально не отведенных для этого;</w:t>
      </w:r>
    </w:p>
    <w:p w14:paraId="01346D53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5)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и проведение боев животных;</w:t>
      </w:r>
    </w:p>
    <w:p w14:paraId="5352CB77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6)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организация и проведение зрелищных мероприятий, влекущих за собой нанесение травм и увечий животным, умерщвление животных;</w:t>
      </w:r>
    </w:p>
    <w:p w14:paraId="2A54648E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7)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кормление хищных животных другими живыми животными в местах, открытых для свободного посещения, за исключением случаев, предусмотренных 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требованиями к использованию животных в культурно-зрелищных целях и их содержанию, установленными Правительством Российской Федерации.</w:t>
      </w:r>
      <w:bookmarkStart w:id="10" w:name="l39"/>
      <w:bookmarkEnd w:id="10"/>
    </w:p>
    <w:p w14:paraId="02A2761A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3.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Содержание животных в местах, используемых для торговли животными, осуществляется в соответствии с требованиями, установленными Правительством Российской Федерации. </w:t>
      </w:r>
      <w:r w:rsidRPr="00AD7373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(в ред. Федерального закона </w:t>
      </w:r>
      <w:hyperlink r:id="rId5" w:anchor="l3" w:tgtFrame="_blank" w:history="1">
        <w:r w:rsidRPr="00AD7373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07.10.2022 N 392-ФЗ</w:t>
        </w:r>
      </w:hyperlink>
      <w:r w:rsidRPr="00AD7373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14:paraId="2D99871B" w14:textId="77777777" w:rsidR="00AD7373" w:rsidRPr="00AD7373" w:rsidRDefault="00AD7373" w:rsidP="00AD7373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bookmarkStart w:id="11" w:name="h40"/>
      <w:bookmarkEnd w:id="11"/>
      <w:r w:rsidRPr="00AD7373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Статья 12. Запрещение пропаганды жестокого обращения с животными</w:t>
      </w:r>
      <w:bookmarkStart w:id="12" w:name="l225"/>
      <w:bookmarkEnd w:id="12"/>
    </w:p>
    <w:p w14:paraId="75E0F179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1.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Запрещается пропаганда жестокого обращения с животными, а также призывы к жестокому обращению с животными.</w:t>
      </w:r>
    </w:p>
    <w:p w14:paraId="519C978E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2.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</w:t>
      </w:r>
      <w:bookmarkStart w:id="13" w:name="l135"/>
      <w:bookmarkStart w:id="14" w:name="l41"/>
      <w:bookmarkEnd w:id="13"/>
      <w:bookmarkEnd w:id="14"/>
    </w:p>
    <w:p w14:paraId="7F6F124D" w14:textId="77777777" w:rsidR="00AD7373" w:rsidRPr="00AD7373" w:rsidRDefault="00AD7373" w:rsidP="00AD7373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000000"/>
          <w:kern w:val="0"/>
          <w:sz w:val="37"/>
          <w:szCs w:val="37"/>
          <w:lang w:eastAsia="ru-RU"/>
          <w14:ligatures w14:val="none"/>
        </w:rPr>
      </w:pPr>
      <w:bookmarkStart w:id="15" w:name="h42"/>
      <w:bookmarkEnd w:id="15"/>
      <w:r w:rsidRPr="00AD7373">
        <w:rPr>
          <w:rFonts w:ascii="PT Serif" w:eastAsia="Times New Roman" w:hAnsi="PT Serif" w:cs="Times New Roman"/>
          <w:b/>
          <w:bCs/>
          <w:color w:val="000000"/>
          <w:kern w:val="0"/>
          <w:sz w:val="37"/>
          <w:szCs w:val="37"/>
          <w:lang w:eastAsia="ru-RU"/>
          <w14:ligatures w14:val="none"/>
        </w:rPr>
        <w:t>Статья 13. Требования к содержанию домашних животных</w:t>
      </w:r>
    </w:p>
    <w:p w14:paraId="631E0D81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1.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При содержании домашних животных их владельцам необходимо соблюдать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 </w:t>
      </w:r>
      <w:r w:rsidRPr="00AD7373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(в ред. Федерального закона </w:t>
      </w:r>
      <w:hyperlink r:id="rId6" w:anchor="l9" w:tgtFrame="_blank" w:history="1">
        <w:r w:rsidRPr="00AD7373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14.07.2022 N 269-ФЗ</w:t>
        </w:r>
      </w:hyperlink>
      <w:r w:rsidRPr="00AD7373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  <w:bookmarkStart w:id="16" w:name="l204"/>
      <w:bookmarkEnd w:id="16"/>
    </w:p>
    <w:p w14:paraId="12F8FFAF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2.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  <w:bookmarkStart w:id="17" w:name="l136"/>
      <w:bookmarkEnd w:id="17"/>
    </w:p>
    <w:p w14:paraId="75758CAD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3.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  <w:bookmarkStart w:id="18" w:name="l43"/>
      <w:bookmarkEnd w:id="18"/>
    </w:p>
    <w:p w14:paraId="39A2BA37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4.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14:paraId="32CEA314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lastRenderedPageBreak/>
        <w:t>5.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  <w:bookmarkStart w:id="19" w:name="l137"/>
      <w:bookmarkEnd w:id="19"/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D7373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(в ред. Федерального закона </w:t>
      </w:r>
      <w:hyperlink r:id="rId7" w:anchor="l11" w:tgtFrame="_blank" w:history="1">
        <w:r w:rsidRPr="00AD7373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07.10.2022 N 396-ФЗ</w:t>
        </w:r>
      </w:hyperlink>
      <w:r w:rsidRPr="00AD7373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14:paraId="3C52FA9A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1)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  <w:bookmarkStart w:id="20" w:name="l44"/>
      <w:bookmarkEnd w:id="20"/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D7373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(в ред. Федерального закона </w:t>
      </w:r>
      <w:hyperlink r:id="rId8" w:anchor="l3" w:tgtFrame="_blank" w:history="1">
        <w:r w:rsidRPr="00AD7373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24.07.2023 N 377-ФЗ</w:t>
        </w:r>
      </w:hyperlink>
      <w:r w:rsidRPr="00AD7373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14:paraId="5664B299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2)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обеспечивать уборку продуктов жизнедеятельности животного в местах и на территориях общего пользования;</w:t>
      </w:r>
    </w:p>
    <w:p w14:paraId="70246A73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3)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  <w:bookmarkStart w:id="21" w:name="l205"/>
      <w:bookmarkEnd w:id="21"/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D7373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(в ред. Федерального закона </w:t>
      </w:r>
      <w:hyperlink r:id="rId9" w:anchor="l2" w:tgtFrame="_blank" w:history="1">
        <w:r w:rsidRPr="00AD7373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14.07.2022 N 269-ФЗ</w:t>
        </w:r>
      </w:hyperlink>
      <w:r w:rsidRPr="00AD7373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14:paraId="4014B9EF" w14:textId="77777777" w:rsidR="00AD7373" w:rsidRPr="00AD7373" w:rsidRDefault="00AD7373" w:rsidP="00AD7373">
      <w:pPr>
        <w:shd w:val="clear" w:color="auto" w:fill="E3E3E3"/>
        <w:spacing w:after="300"/>
        <w:ind w:left="579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Часть 6 вступила в силу с 01.01.2020 (</w:t>
      </w:r>
      <w:hyperlink r:id="rId10" w:anchor="l110" w:history="1">
        <w:r w:rsidRPr="00AD7373">
          <w:rPr>
            <w:rFonts w:ascii="PT Serif" w:eastAsia="Times New Roman" w:hAnsi="PT Serif" w:cs="Times New Roman"/>
            <w:color w:val="228007"/>
            <w:kern w:val="0"/>
            <w:sz w:val="24"/>
            <w:szCs w:val="24"/>
            <w:u w:val="single"/>
            <w:lang w:eastAsia="ru-RU"/>
            <w14:ligatures w14:val="none"/>
          </w:rPr>
          <w:t>пункт 2</w:t>
        </w:r>
      </w:hyperlink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статьи 27).</w:t>
      </w:r>
    </w:p>
    <w:p w14:paraId="762DDEE9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6.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  <w:bookmarkStart w:id="22" w:name="l138"/>
      <w:bookmarkStart w:id="23" w:name="l45"/>
      <w:bookmarkEnd w:id="22"/>
      <w:bookmarkEnd w:id="23"/>
    </w:p>
    <w:p w14:paraId="58CD8FB9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7.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Перечень потенциально опасных собак утверждается Правительством Российской Федерации.</w:t>
      </w:r>
    </w:p>
    <w:p w14:paraId="610F8871" w14:textId="77777777" w:rsidR="00AD7373" w:rsidRPr="00AD7373" w:rsidRDefault="00AD7373" w:rsidP="00AD7373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D7373">
        <w:rPr>
          <w:rFonts w:ascii="PT Serif" w:eastAsia="Times New Roman" w:hAnsi="PT Serif" w:cs="Times New Roman"/>
          <w:color w:val="808080"/>
          <w:kern w:val="0"/>
          <w:sz w:val="18"/>
          <w:szCs w:val="18"/>
          <w:lang w:eastAsia="ru-RU"/>
          <w14:ligatures w14:val="none"/>
        </w:rPr>
        <w:t>8.</w:t>
      </w:r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Органы государственной власти субъектов Российской Федерации вправе устанавливать дополнительные требования к содержанию домашних животных, в том числе к их выгулу.</w:t>
      </w:r>
      <w:bookmarkStart w:id="24" w:name="l206"/>
      <w:bookmarkEnd w:id="24"/>
      <w:r w:rsidRPr="00AD7373"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D7373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(в ред. Федерального закона </w:t>
      </w:r>
      <w:hyperlink r:id="rId11" w:anchor="l2" w:tgtFrame="_blank" w:history="1">
        <w:r w:rsidRPr="00AD7373">
          <w:rPr>
            <w:rFonts w:ascii="PT Serif" w:eastAsia="Times New Roman" w:hAnsi="PT Serif" w:cs="Times New Roman"/>
            <w:color w:val="808080"/>
            <w:kern w:val="0"/>
            <w:sz w:val="24"/>
            <w:szCs w:val="24"/>
            <w:u w:val="single"/>
            <w:lang w:eastAsia="ru-RU"/>
            <w14:ligatures w14:val="none"/>
          </w:rPr>
          <w:t>от 14.07.2022 N 269-ФЗ</w:t>
        </w:r>
      </w:hyperlink>
      <w:r w:rsidRPr="00AD7373">
        <w:rPr>
          <w:rFonts w:ascii="PT Serif" w:eastAsia="Times New Roman" w:hAnsi="PT Serif" w:cs="Times New Roman"/>
          <w:color w:val="808080"/>
          <w:kern w:val="0"/>
          <w:sz w:val="24"/>
          <w:szCs w:val="24"/>
          <w:lang w:eastAsia="ru-RU"/>
          <w14:ligatures w14:val="none"/>
        </w:rPr>
        <w:t>)</w:t>
      </w:r>
    </w:p>
    <w:p w14:paraId="69A984AD" w14:textId="77777777" w:rsidR="00AD7373" w:rsidRDefault="00AD7373" w:rsidP="00574AEA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4A2B4C" w14:textId="77777777" w:rsidR="00AD7373" w:rsidRDefault="00AD7373" w:rsidP="00574AEA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FC44729" w14:textId="77777777" w:rsidR="00AD7373" w:rsidRDefault="00AD7373" w:rsidP="00574AEA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1B22C5B" w14:textId="77777777" w:rsidR="00AD7373" w:rsidRDefault="00AD7373" w:rsidP="00574AEA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F38B22" w14:textId="77777777" w:rsidR="00AD7373" w:rsidRDefault="00AD7373" w:rsidP="00574AEA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DE3EB2" w14:textId="77777777" w:rsidR="00AD7373" w:rsidRDefault="00AD7373" w:rsidP="00574AEA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02C4A7F" w14:textId="77777777" w:rsidR="00AD7373" w:rsidRPr="00574AEA" w:rsidRDefault="00AD7373" w:rsidP="00574AEA">
      <w:pPr>
        <w:shd w:val="clear" w:color="auto" w:fill="FFFFFF"/>
        <w:spacing w:after="300"/>
        <w:textAlignment w:val="baseline"/>
        <w:rPr>
          <w:rFonts w:ascii="PT Serif" w:eastAsia="Times New Roman" w:hAnsi="PT Serif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sectPr w:rsidR="00AD7373" w:rsidRPr="00574AE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722C5"/>
    <w:multiLevelType w:val="multilevel"/>
    <w:tmpl w:val="2E6A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553550"/>
    <w:multiLevelType w:val="multilevel"/>
    <w:tmpl w:val="FD4A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71A14"/>
    <w:multiLevelType w:val="multilevel"/>
    <w:tmpl w:val="5B0E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261418">
    <w:abstractNumId w:val="2"/>
  </w:num>
  <w:num w:numId="2" w16cid:durableId="1018239138">
    <w:abstractNumId w:val="0"/>
  </w:num>
  <w:num w:numId="3" w16cid:durableId="179706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67"/>
    <w:rsid w:val="00137AE5"/>
    <w:rsid w:val="002C0F6F"/>
    <w:rsid w:val="003D67E5"/>
    <w:rsid w:val="00574AEA"/>
    <w:rsid w:val="006C0B77"/>
    <w:rsid w:val="007E10FC"/>
    <w:rsid w:val="008242FF"/>
    <w:rsid w:val="00870751"/>
    <w:rsid w:val="00922C48"/>
    <w:rsid w:val="00AD7373"/>
    <w:rsid w:val="00B915B7"/>
    <w:rsid w:val="00D92467"/>
    <w:rsid w:val="00DB1707"/>
    <w:rsid w:val="00EA59DF"/>
    <w:rsid w:val="00EE4070"/>
    <w:rsid w:val="00EF25DC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DCA1"/>
  <w15:chartTrackingRefBased/>
  <w15:docId w15:val="{C171BF04-2968-4C56-9645-8514D080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26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332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27305" TargetMode="External"/><Relationship Id="rId11" Type="http://schemas.openxmlformats.org/officeDocument/2006/relationships/hyperlink" Target="https://normativ.kontur.ru/document?moduleId=1&amp;documentId=427305" TargetMode="External"/><Relationship Id="rId5" Type="http://schemas.openxmlformats.org/officeDocument/2006/relationships/hyperlink" Target="https://normativ.kontur.ru/document?moduleId=1&amp;documentId=433302" TargetMode="External"/><Relationship Id="rId10" Type="http://schemas.openxmlformats.org/officeDocument/2006/relationships/hyperlink" Target="https://normativ.kontur.ru/document?moduleId=1&amp;documentId=4619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27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2024-07-30T11:18:00Z</dcterms:created>
  <dcterms:modified xsi:type="dcterms:W3CDTF">2024-07-30T13:29:00Z</dcterms:modified>
</cp:coreProperties>
</file>