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CD1383" w:rsidRPr="00022492" w:rsidTr="00C27FDA">
        <w:trPr>
          <w:trHeight w:val="2135"/>
        </w:trPr>
        <w:tc>
          <w:tcPr>
            <w:tcW w:w="9537" w:type="dxa"/>
            <w:gridSpan w:val="5"/>
          </w:tcPr>
          <w:p w:rsidR="00CD1383" w:rsidRPr="00022492" w:rsidRDefault="00CD1383" w:rsidP="00C27FD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:rsidR="00BD4C2F" w:rsidRDefault="00BD4C2F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CD1383" w:rsidRPr="00022492" w:rsidRDefault="00BD4C2F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47</w:t>
            </w:r>
            <w:r w:rsidR="00CD1383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CD1383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CD1383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CD1383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CD1383" w:rsidRPr="00022492" w:rsidRDefault="00CD1383" w:rsidP="00C2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CD1383" w:rsidRPr="00022492" w:rsidTr="00C27FDA">
        <w:tc>
          <w:tcPr>
            <w:tcW w:w="426" w:type="dxa"/>
            <w:vAlign w:val="center"/>
          </w:tcPr>
          <w:p w:rsidR="00CD1383" w:rsidRPr="00022492" w:rsidRDefault="00CD1383" w:rsidP="00C27FDA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1383" w:rsidRPr="00022492" w:rsidRDefault="00805A0A" w:rsidP="00C27FD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23.06.2023</w:t>
            </w:r>
          </w:p>
        </w:tc>
        <w:tc>
          <w:tcPr>
            <w:tcW w:w="5803" w:type="dxa"/>
          </w:tcPr>
          <w:p w:rsidR="00CD1383" w:rsidRPr="00022492" w:rsidRDefault="00CD1383" w:rsidP="00C2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:rsidR="00CD1383" w:rsidRPr="00022492" w:rsidRDefault="00CD1383" w:rsidP="00C27FDA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CD1383" w:rsidRPr="00022492" w:rsidRDefault="00805A0A" w:rsidP="00C27FDA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CD1383" w:rsidRPr="00022492" w:rsidTr="00C27FDA">
        <w:trPr>
          <w:trHeight w:val="200"/>
        </w:trPr>
        <w:tc>
          <w:tcPr>
            <w:tcW w:w="9537" w:type="dxa"/>
            <w:gridSpan w:val="5"/>
          </w:tcPr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CD1383" w:rsidRPr="00022492" w:rsidTr="00C27FDA">
        <w:trPr>
          <w:cantSplit/>
          <w:trHeight w:val="245"/>
        </w:trPr>
        <w:tc>
          <w:tcPr>
            <w:tcW w:w="9537" w:type="dxa"/>
            <w:gridSpan w:val="5"/>
          </w:tcPr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CD1383" w:rsidRPr="00022492" w:rsidTr="00C27FDA">
        <w:trPr>
          <w:cantSplit/>
          <w:trHeight w:val="245"/>
        </w:trPr>
        <w:tc>
          <w:tcPr>
            <w:tcW w:w="9537" w:type="dxa"/>
            <w:gridSpan w:val="5"/>
          </w:tcPr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38 сессии IV созыва </w:t>
            </w: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от 16 декабря 2022 г. № 3</w:t>
            </w: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2023 г.</w:t>
            </w:r>
          </w:p>
        </w:tc>
      </w:tr>
      <w:tr w:rsidR="00CD1383" w:rsidRPr="00022492" w:rsidTr="00C27FDA">
        <w:trPr>
          <w:cantSplit/>
          <w:trHeight w:val="245"/>
        </w:trPr>
        <w:tc>
          <w:tcPr>
            <w:tcW w:w="9537" w:type="dxa"/>
            <w:gridSpan w:val="5"/>
          </w:tcPr>
          <w:p w:rsidR="00CD1383" w:rsidRPr="00022492" w:rsidRDefault="00CD1383" w:rsidP="00C2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38 сессии IV созыва Совета Николенского сельского поселения Гулькевичского района от 16 декабря 2022 г. № 3 «О бюджете Николенского сельского поселения Гулькевичского района </w:t>
      </w:r>
      <w:r w:rsidR="001C56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2023 год» следующие изменения: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2023 год:</w:t>
      </w:r>
    </w:p>
    <w:p w:rsidR="00CD1383" w:rsidRPr="001C56B4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сумме </w:t>
      </w: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>17 375,9 тыс. рублей;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C56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общий объем расходов в сумме 18 264,4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:rsidR="00CD1383" w:rsidRPr="004C72BC" w:rsidRDefault="00CD1383" w:rsidP="00CD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4C72BC">
        <w:rPr>
          <w:rFonts w:ascii="Times New Roman" w:eastAsia="Calibri" w:hAnsi="Times New Roman" w:cs="Arial"/>
          <w:sz w:val="28"/>
          <w:szCs w:val="28"/>
        </w:rPr>
        <w:t>3) верхний предел муниципального внутреннего долга Николенского сельского поселения Гулькевичского района на 1 января 2023 года в сумме 3000,0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:rsidR="00CD1383" w:rsidRPr="00533CCF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3CCF">
        <w:rPr>
          <w:rFonts w:ascii="Times New Roman" w:eastAsia="Times New Roman" w:hAnsi="Times New Roman" w:cs="Times New Roman"/>
          <w:sz w:val="28"/>
          <w:szCs w:val="28"/>
          <w:lang w:eastAsia="zh-CN"/>
        </w:rPr>
        <w:t>4) объем источников внутреннего финансирования дефицита бюджета 888,5 тыс. рублей.»;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4, 5, 6,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к решению Совета Николенского сельского поселения Гулькевичского района от 16 декабря 2022 г</w:t>
      </w:r>
      <w:r w:rsidR="0027030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3 «О бюджете Николенского сельского поселения Гулькевичского района на 2023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2, 3,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4,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Главному специалисту администрации Николенского сельского поселения Гулькевичского района (Суббота О.Е.) обнародовать настоящее решение в специально установленных местах для обнародования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в здании администрации Николенского сельского поселения Гулькевичского района, расположенного по адресу: с. Николенское,              ул. Октябрьская, 86;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ул. Мира, 23 В. и в информационно – телекоммуникационной сети «Интернет».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обнародования.</w:t>
      </w: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383" w:rsidRPr="00022492" w:rsidRDefault="00CD1383" w:rsidP="00CD13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383" w:rsidRPr="00022492" w:rsidRDefault="00CD1383" w:rsidP="00CD13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:rsidR="00061957" w:rsidRDefault="00CD1383" w:rsidP="00CD1383"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270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Н.Н. Козин</w:t>
      </w:r>
    </w:p>
    <w:sectPr w:rsidR="00061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83"/>
    <w:rsid w:val="001C56CC"/>
    <w:rsid w:val="00270305"/>
    <w:rsid w:val="002E0022"/>
    <w:rsid w:val="004F27C0"/>
    <w:rsid w:val="007B5A38"/>
    <w:rsid w:val="00805A0A"/>
    <w:rsid w:val="00BD4C2F"/>
    <w:rsid w:val="00CD1383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2023-06-26T05:54:00Z</cp:lastPrinted>
  <dcterms:created xsi:type="dcterms:W3CDTF">2023-06-26T05:50:00Z</dcterms:created>
  <dcterms:modified xsi:type="dcterms:W3CDTF">2023-06-26T05:56:00Z</dcterms:modified>
</cp:coreProperties>
</file>