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C75" w:rsidRPr="009615C9" w:rsidRDefault="00F77C75" w:rsidP="00BF15D9">
      <w:pPr>
        <w:widowControl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9615C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00D91">
        <w:rPr>
          <w:rFonts w:ascii="Times New Roman" w:hAnsi="Times New Roman" w:cs="Times New Roman"/>
          <w:sz w:val="28"/>
          <w:szCs w:val="28"/>
        </w:rPr>
        <w:t>№ 4</w:t>
      </w:r>
    </w:p>
    <w:p w:rsidR="00C95465" w:rsidRDefault="00930C35" w:rsidP="00BF15D9">
      <w:pPr>
        <w:widowControl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9615C9">
        <w:rPr>
          <w:rFonts w:ascii="Times New Roman" w:hAnsi="Times New Roman" w:cs="Times New Roman"/>
          <w:sz w:val="28"/>
          <w:szCs w:val="28"/>
        </w:rPr>
        <w:t xml:space="preserve">к Положению о муниципальном контроле на </w:t>
      </w:r>
      <w:r w:rsidRPr="00930C35">
        <w:rPr>
          <w:rFonts w:ascii="Times New Roman" w:hAnsi="Times New Roman" w:cs="Times New Roman"/>
          <w:sz w:val="28"/>
          <w:szCs w:val="28"/>
        </w:rPr>
        <w:t xml:space="preserve">автомобильном транспорте и в дорожном хозяйстве </w:t>
      </w:r>
      <w:r w:rsidR="00C8713E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C95465">
        <w:rPr>
          <w:rFonts w:ascii="Times New Roman" w:hAnsi="Times New Roman" w:cs="Times New Roman"/>
          <w:sz w:val="28"/>
          <w:szCs w:val="28"/>
        </w:rPr>
        <w:t xml:space="preserve">Николенского </w:t>
      </w:r>
      <w:r w:rsidR="00E805B6">
        <w:rPr>
          <w:rFonts w:ascii="Times New Roman" w:hAnsi="Times New Roman" w:cs="Times New Roman"/>
          <w:sz w:val="28"/>
          <w:szCs w:val="28"/>
        </w:rPr>
        <w:t>сельского</w:t>
      </w:r>
      <w:r w:rsidR="00C95465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E109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7C75" w:rsidRPr="005745B1" w:rsidRDefault="005745B1" w:rsidP="00C8713E">
      <w:pPr>
        <w:widowControl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</w:p>
    <w:p w:rsidR="00F77C75" w:rsidRDefault="00F77C75" w:rsidP="00C8713E">
      <w:pPr>
        <w:pStyle w:val="ConsPlusNormal"/>
        <w:ind w:firstLine="0"/>
        <w:jc w:val="center"/>
        <w:rPr>
          <w:color w:val="000000"/>
          <w:sz w:val="28"/>
          <w:szCs w:val="28"/>
        </w:rPr>
      </w:pPr>
    </w:p>
    <w:p w:rsidR="00641B07" w:rsidRPr="005745B1" w:rsidRDefault="00641B07" w:rsidP="00C8713E">
      <w:pPr>
        <w:pStyle w:val="ConsPlusNormal"/>
        <w:ind w:firstLine="0"/>
        <w:jc w:val="center"/>
        <w:rPr>
          <w:color w:val="000000"/>
          <w:sz w:val="28"/>
          <w:szCs w:val="28"/>
        </w:rPr>
      </w:pPr>
    </w:p>
    <w:p w:rsidR="00F77C75" w:rsidRPr="00034C8A" w:rsidRDefault="00F77C75" w:rsidP="00C8713E">
      <w:pPr>
        <w:pStyle w:val="ConsPlusNormal"/>
        <w:ind w:firstLine="0"/>
        <w:jc w:val="center"/>
        <w:rPr>
          <w:rFonts w:cs="Arial"/>
          <w:b/>
          <w:color w:val="000000"/>
          <w:sz w:val="28"/>
          <w:szCs w:val="28"/>
          <w:vertAlign w:val="superscript"/>
        </w:rPr>
      </w:pPr>
      <w:r w:rsidRPr="00BD0ADE">
        <w:rPr>
          <w:b/>
          <w:bCs/>
          <w:color w:val="000000"/>
          <w:sz w:val="28"/>
          <w:szCs w:val="28"/>
        </w:rPr>
        <w:t xml:space="preserve">Ключевые показатели вида контроля и их целевые значения, индикативные показатели для муниципального контроля </w:t>
      </w:r>
      <w:r w:rsidRPr="00BD0ADE">
        <w:rPr>
          <w:b/>
          <w:bCs/>
          <w:sz w:val="28"/>
          <w:szCs w:val="28"/>
        </w:rPr>
        <w:t xml:space="preserve">на автомобильном транспорте, </w:t>
      </w:r>
      <w:r w:rsidRPr="00034C8A">
        <w:rPr>
          <w:b/>
          <w:bCs/>
          <w:sz w:val="28"/>
          <w:szCs w:val="28"/>
        </w:rPr>
        <w:t xml:space="preserve">городском наземном электрическом транспорте и в дорожном хозяйстве в </w:t>
      </w:r>
      <w:r w:rsidR="00034C8A" w:rsidRPr="00034C8A">
        <w:rPr>
          <w:b/>
          <w:sz w:val="28"/>
          <w:szCs w:val="28"/>
        </w:rPr>
        <w:t xml:space="preserve">границах населенных пунктов </w:t>
      </w:r>
      <w:r w:rsidR="00C95465">
        <w:rPr>
          <w:b/>
          <w:sz w:val="28"/>
          <w:szCs w:val="28"/>
        </w:rPr>
        <w:t xml:space="preserve">Николенского </w:t>
      </w:r>
      <w:r w:rsidR="00E805B6">
        <w:rPr>
          <w:b/>
          <w:sz w:val="28"/>
          <w:szCs w:val="28"/>
        </w:rPr>
        <w:t>сельского</w:t>
      </w:r>
      <w:r w:rsidR="005745B1">
        <w:rPr>
          <w:b/>
          <w:sz w:val="28"/>
          <w:szCs w:val="28"/>
        </w:rPr>
        <w:t xml:space="preserve"> поселения Гулькевичского района</w:t>
      </w:r>
    </w:p>
    <w:p w:rsidR="00F77C75" w:rsidRPr="007A10AC" w:rsidRDefault="00F77C75" w:rsidP="00C8713E">
      <w:pPr>
        <w:pStyle w:val="ConsPlusNormal"/>
        <w:ind w:firstLine="0"/>
        <w:jc w:val="center"/>
        <w:rPr>
          <w:rFonts w:cs="Arial"/>
          <w:color w:val="000000"/>
          <w:sz w:val="28"/>
          <w:szCs w:val="28"/>
        </w:rPr>
      </w:pPr>
    </w:p>
    <w:p w:rsidR="00F77C75" w:rsidRPr="00DD1D88" w:rsidRDefault="00E109DE" w:rsidP="00C8713E">
      <w:pPr>
        <w:pStyle w:val="ConsPlusNormal"/>
        <w:ind w:firstLine="709"/>
        <w:jc w:val="both"/>
        <w:rPr>
          <w:rFonts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C8713E">
        <w:rPr>
          <w:color w:val="000000"/>
          <w:sz w:val="28"/>
          <w:szCs w:val="28"/>
        </w:rPr>
        <w:t xml:space="preserve"> </w:t>
      </w:r>
      <w:r w:rsidR="00F77C75" w:rsidRPr="007A10AC">
        <w:rPr>
          <w:color w:val="000000"/>
          <w:sz w:val="28"/>
          <w:szCs w:val="28"/>
        </w:rPr>
        <w:t>Ключевые показатели и их целевые значения:</w:t>
      </w:r>
    </w:p>
    <w:p w:rsidR="00F77C75" w:rsidRPr="00DD1D88" w:rsidRDefault="00F77C75" w:rsidP="00853AC9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DD1D88">
        <w:rPr>
          <w:color w:val="000000"/>
          <w:sz w:val="28"/>
          <w:szCs w:val="28"/>
        </w:rPr>
        <w:t>Доля устраненных нарушений из числа выявленных нар</w:t>
      </w:r>
      <w:r w:rsidR="00D35D08">
        <w:rPr>
          <w:color w:val="000000"/>
          <w:sz w:val="28"/>
          <w:szCs w:val="28"/>
        </w:rPr>
        <w:t xml:space="preserve">ушений обязательных требований – </w:t>
      </w:r>
      <w:r w:rsidRPr="00DD1D88">
        <w:rPr>
          <w:color w:val="000000"/>
          <w:sz w:val="28"/>
          <w:szCs w:val="28"/>
        </w:rPr>
        <w:t>70%.</w:t>
      </w:r>
    </w:p>
    <w:p w:rsidR="00F77C75" w:rsidRPr="00DD1D88" w:rsidRDefault="00F77C75" w:rsidP="00853AC9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DD1D88">
        <w:rPr>
          <w:color w:val="000000"/>
          <w:sz w:val="28"/>
          <w:szCs w:val="28"/>
        </w:rPr>
        <w:t xml:space="preserve">Доля выполнения плана проведения плановых контрольных мероприятий на очередной календарный год </w:t>
      </w:r>
      <w:r w:rsidR="00D35D08">
        <w:rPr>
          <w:color w:val="000000"/>
          <w:sz w:val="28"/>
          <w:szCs w:val="28"/>
        </w:rPr>
        <w:t>–</w:t>
      </w:r>
      <w:r w:rsidRPr="00DD1D88">
        <w:rPr>
          <w:color w:val="000000"/>
          <w:sz w:val="28"/>
          <w:szCs w:val="28"/>
        </w:rPr>
        <w:t xml:space="preserve"> 100%.</w:t>
      </w:r>
    </w:p>
    <w:p w:rsidR="00F77C75" w:rsidRPr="00DD1D88" w:rsidRDefault="00F77C75" w:rsidP="00853AC9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DD1D88">
        <w:rPr>
          <w:color w:val="000000"/>
          <w:sz w:val="28"/>
          <w:szCs w:val="28"/>
        </w:rPr>
        <w:t xml:space="preserve">Доля обоснованных жалоб на действия (бездействие) контрольного органа и (или) его должностного лица при проведении контрольных мероприятий </w:t>
      </w:r>
      <w:r w:rsidR="00D35D08">
        <w:rPr>
          <w:color w:val="000000"/>
          <w:sz w:val="28"/>
          <w:szCs w:val="28"/>
        </w:rPr>
        <w:t>–</w:t>
      </w:r>
      <w:r w:rsidRPr="00DD1D88">
        <w:rPr>
          <w:color w:val="000000"/>
          <w:sz w:val="28"/>
          <w:szCs w:val="28"/>
        </w:rPr>
        <w:t xml:space="preserve"> 0%.</w:t>
      </w:r>
    </w:p>
    <w:p w:rsidR="00F77C75" w:rsidRPr="00DD1D88" w:rsidRDefault="00F77C75" w:rsidP="00853AC9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DD1D88">
        <w:rPr>
          <w:color w:val="000000"/>
          <w:sz w:val="28"/>
          <w:szCs w:val="28"/>
        </w:rPr>
        <w:t xml:space="preserve">Доля отмененных результатов контрольных мероприятий </w:t>
      </w:r>
      <w:r w:rsidR="00D35D08">
        <w:rPr>
          <w:color w:val="000000"/>
          <w:sz w:val="28"/>
          <w:szCs w:val="28"/>
        </w:rPr>
        <w:t>–</w:t>
      </w:r>
      <w:r w:rsidRPr="00DD1D88">
        <w:rPr>
          <w:color w:val="000000"/>
          <w:sz w:val="28"/>
          <w:szCs w:val="28"/>
        </w:rPr>
        <w:t xml:space="preserve"> 0%.</w:t>
      </w:r>
    </w:p>
    <w:p w:rsidR="00F77C75" w:rsidRPr="00DD1D88" w:rsidRDefault="00F77C75" w:rsidP="00853AC9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DD1D88">
        <w:rPr>
          <w:color w:val="000000"/>
          <w:sz w:val="28"/>
          <w:szCs w:val="28"/>
        </w:rPr>
        <w:t xml:space="preserve">Доля контрольных мероприятий, по результатам которых были выявлены нарушения, но не приняты соответствующие меры административного воздействия </w:t>
      </w:r>
      <w:r w:rsidR="00D35D08">
        <w:rPr>
          <w:color w:val="000000"/>
          <w:sz w:val="28"/>
          <w:szCs w:val="28"/>
        </w:rPr>
        <w:t xml:space="preserve">– </w:t>
      </w:r>
      <w:r w:rsidRPr="00DD1D88">
        <w:rPr>
          <w:color w:val="000000"/>
          <w:sz w:val="28"/>
          <w:szCs w:val="28"/>
        </w:rPr>
        <w:t>5%.</w:t>
      </w:r>
    </w:p>
    <w:p w:rsidR="00F77C75" w:rsidRPr="00DD1D88" w:rsidRDefault="00F77C75" w:rsidP="00853AC9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DD1D88">
        <w:rPr>
          <w:color w:val="000000"/>
          <w:sz w:val="28"/>
          <w:szCs w:val="28"/>
        </w:rPr>
        <w:t xml:space="preserve">Доля вынесенных судебных решений о назначении административного наказания по материалам контрольного органа </w:t>
      </w:r>
      <w:r w:rsidR="00D35D08">
        <w:rPr>
          <w:color w:val="000000"/>
          <w:sz w:val="28"/>
          <w:szCs w:val="28"/>
        </w:rPr>
        <w:t xml:space="preserve">– </w:t>
      </w:r>
      <w:r w:rsidRPr="00DD1D88">
        <w:rPr>
          <w:color w:val="000000"/>
          <w:sz w:val="28"/>
          <w:szCs w:val="28"/>
        </w:rPr>
        <w:t>95%.</w:t>
      </w:r>
    </w:p>
    <w:p w:rsidR="00F77C75" w:rsidRPr="00DD1D88" w:rsidRDefault="00F77C75" w:rsidP="00853AC9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DD1D88">
        <w:rPr>
          <w:color w:val="000000"/>
          <w:sz w:val="28"/>
          <w:szCs w:val="28"/>
        </w:rPr>
        <w:t xml:space="preserve">Доля отмененных в судебном порядке постановлений по делам об административных правонарушениях от общего количества вынесенных контрольным органом постановлений, за исключением постановлений, отмененных на основании статей 2.7 и 2.9 Кодекса Российской Федерации об административных правонарушениях </w:t>
      </w:r>
      <w:r w:rsidR="00D35D08">
        <w:rPr>
          <w:color w:val="000000"/>
          <w:sz w:val="28"/>
          <w:szCs w:val="28"/>
        </w:rPr>
        <w:t>–</w:t>
      </w:r>
      <w:r w:rsidRPr="00DD1D88">
        <w:rPr>
          <w:color w:val="000000"/>
          <w:sz w:val="28"/>
          <w:szCs w:val="28"/>
        </w:rPr>
        <w:t xml:space="preserve"> 0%.</w:t>
      </w:r>
    </w:p>
    <w:p w:rsidR="00F77C75" w:rsidRPr="00DD1D88" w:rsidRDefault="00F77C75" w:rsidP="00853AC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D88">
        <w:rPr>
          <w:rFonts w:ascii="Times New Roman" w:hAnsi="Times New Roman" w:cs="Times New Roman"/>
          <w:sz w:val="28"/>
          <w:szCs w:val="28"/>
        </w:rPr>
        <w:t>2.</w:t>
      </w:r>
      <w:r w:rsidR="006E2695">
        <w:rPr>
          <w:rFonts w:ascii="Times New Roman" w:hAnsi="Times New Roman" w:cs="Times New Roman"/>
          <w:sz w:val="28"/>
          <w:szCs w:val="28"/>
        </w:rPr>
        <w:t xml:space="preserve"> </w:t>
      </w:r>
      <w:r w:rsidRPr="00DD1D88">
        <w:rPr>
          <w:rFonts w:ascii="Times New Roman" w:hAnsi="Times New Roman" w:cs="Times New Roman"/>
          <w:sz w:val="28"/>
          <w:szCs w:val="28"/>
        </w:rPr>
        <w:t>Индикативные показатели:</w:t>
      </w:r>
    </w:p>
    <w:p w:rsidR="00F77C75" w:rsidRPr="00DD1D88" w:rsidRDefault="00F77C75" w:rsidP="00853AC9">
      <w:pPr>
        <w:pStyle w:val="ConsPlusNormal"/>
        <w:ind w:firstLine="709"/>
        <w:jc w:val="both"/>
        <w:rPr>
          <w:sz w:val="28"/>
          <w:szCs w:val="28"/>
        </w:rPr>
      </w:pPr>
      <w:r w:rsidRPr="00DD1D88">
        <w:rPr>
          <w:sz w:val="28"/>
          <w:szCs w:val="28"/>
        </w:rPr>
        <w:t xml:space="preserve">При осуществлении муниципального контроля </w:t>
      </w:r>
      <w:r w:rsidR="00A00D91" w:rsidRPr="00673640">
        <w:rPr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границах </w:t>
      </w:r>
      <w:r w:rsidR="00BF15D9">
        <w:rPr>
          <w:sz w:val="28"/>
          <w:szCs w:val="28"/>
        </w:rPr>
        <w:t xml:space="preserve">населенных пунктов </w:t>
      </w:r>
      <w:r w:rsidR="00C95465">
        <w:rPr>
          <w:sz w:val="28"/>
          <w:szCs w:val="28"/>
        </w:rPr>
        <w:t xml:space="preserve">Николенского </w:t>
      </w:r>
      <w:r w:rsidR="00E805B6">
        <w:rPr>
          <w:sz w:val="28"/>
          <w:szCs w:val="28"/>
        </w:rPr>
        <w:t xml:space="preserve">сельского </w:t>
      </w:r>
      <w:r w:rsidR="00BF15D9">
        <w:rPr>
          <w:sz w:val="28"/>
          <w:szCs w:val="28"/>
        </w:rPr>
        <w:t>поселения Гулькевичского района</w:t>
      </w:r>
      <w:r w:rsidR="00A00D91" w:rsidRPr="00DD1D88">
        <w:rPr>
          <w:sz w:val="28"/>
          <w:szCs w:val="28"/>
        </w:rPr>
        <w:t xml:space="preserve"> </w:t>
      </w:r>
      <w:r w:rsidRPr="00DD1D88">
        <w:rPr>
          <w:sz w:val="28"/>
          <w:szCs w:val="28"/>
        </w:rPr>
        <w:t>устанавливаются следующие индикативные показатели:</w:t>
      </w:r>
    </w:p>
    <w:p w:rsidR="00F77C75" w:rsidRDefault="00F77C75" w:rsidP="00853AC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D88">
        <w:rPr>
          <w:rFonts w:ascii="Times New Roman" w:hAnsi="Times New Roman" w:cs="Times New Roman"/>
          <w:sz w:val="28"/>
          <w:szCs w:val="28"/>
        </w:rPr>
        <w:t>количество проведенных плановых контрольных мероприятий;</w:t>
      </w:r>
    </w:p>
    <w:p w:rsidR="00F77C75" w:rsidRPr="00DD1D88" w:rsidRDefault="00F77C75" w:rsidP="00853AC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D88">
        <w:rPr>
          <w:rFonts w:ascii="Times New Roman" w:hAnsi="Times New Roman" w:cs="Times New Roman"/>
          <w:sz w:val="28"/>
          <w:szCs w:val="28"/>
        </w:rPr>
        <w:t>количество проведенных внеплановых контрольных мероприятий;</w:t>
      </w:r>
    </w:p>
    <w:p w:rsidR="00F77C75" w:rsidRPr="00DD1D88" w:rsidRDefault="00F77C75" w:rsidP="00853AC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D88">
        <w:rPr>
          <w:rFonts w:ascii="Times New Roman" w:hAnsi="Times New Roman" w:cs="Times New Roman"/>
          <w:sz w:val="28"/>
          <w:szCs w:val="28"/>
        </w:rPr>
        <w:t>количество поступивших возражений в отношении акта контрольного мероприятия;</w:t>
      </w:r>
      <w:bookmarkStart w:id="0" w:name="_GoBack"/>
      <w:bookmarkEnd w:id="0"/>
    </w:p>
    <w:p w:rsidR="00F77C75" w:rsidRPr="00DD1D88" w:rsidRDefault="00F77C75" w:rsidP="00853AC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D88">
        <w:rPr>
          <w:rFonts w:ascii="Times New Roman" w:hAnsi="Times New Roman" w:cs="Times New Roman"/>
          <w:sz w:val="28"/>
          <w:szCs w:val="28"/>
        </w:rPr>
        <w:t>количество выданных предписаний об устранении нарушений обязательных требований;</w:t>
      </w:r>
    </w:p>
    <w:p w:rsidR="00F77C75" w:rsidRPr="00DD1D88" w:rsidRDefault="00F77C75" w:rsidP="00853AC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D88">
        <w:rPr>
          <w:rFonts w:ascii="Times New Roman" w:hAnsi="Times New Roman" w:cs="Times New Roman"/>
          <w:sz w:val="28"/>
          <w:szCs w:val="28"/>
        </w:rPr>
        <w:lastRenderedPageBreak/>
        <w:t>количество устраненных нарушений обязательных требований.</w:t>
      </w:r>
    </w:p>
    <w:p w:rsidR="00C20886" w:rsidRDefault="00C20886" w:rsidP="00BE10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745B1" w:rsidRDefault="00C95465" w:rsidP="006E2695">
      <w:pPr>
        <w:widowControl/>
        <w:autoSpaceDE w:val="0"/>
        <w:autoSpaceDN w:val="0"/>
        <w:adjustRightInd w:val="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Г</w:t>
      </w:r>
      <w:r w:rsidR="005745B1" w:rsidRPr="00C33921">
        <w:rPr>
          <w:rFonts w:ascii="Times New Roman" w:hAnsi="Times New Roman"/>
          <w:color w:val="auto"/>
          <w:sz w:val="28"/>
          <w:szCs w:val="28"/>
        </w:rPr>
        <w:t>лав</w:t>
      </w:r>
      <w:r>
        <w:rPr>
          <w:rFonts w:ascii="Times New Roman" w:hAnsi="Times New Roman"/>
          <w:color w:val="auto"/>
          <w:sz w:val="28"/>
          <w:szCs w:val="28"/>
        </w:rPr>
        <w:t>а</w:t>
      </w:r>
      <w:r w:rsidR="00E109DE"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Николенского </w:t>
      </w:r>
      <w:r w:rsidR="00E109DE">
        <w:rPr>
          <w:rFonts w:ascii="Times New Roman" w:hAnsi="Times New Roman"/>
          <w:color w:val="auto"/>
          <w:sz w:val="28"/>
          <w:szCs w:val="28"/>
        </w:rPr>
        <w:t>с</w:t>
      </w:r>
      <w:r w:rsidR="00E805B6">
        <w:rPr>
          <w:rFonts w:ascii="Times New Roman" w:hAnsi="Times New Roman"/>
          <w:color w:val="auto"/>
          <w:sz w:val="28"/>
          <w:szCs w:val="28"/>
        </w:rPr>
        <w:t xml:space="preserve">ельского </w:t>
      </w:r>
      <w:r>
        <w:rPr>
          <w:rFonts w:ascii="Times New Roman" w:hAnsi="Times New Roman"/>
          <w:color w:val="auto"/>
          <w:sz w:val="28"/>
          <w:szCs w:val="28"/>
        </w:rPr>
        <w:t>поселения</w:t>
      </w:r>
      <w:r w:rsidR="005745B1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5745B1" w:rsidRPr="00E805B6" w:rsidRDefault="00E805B6" w:rsidP="006E2695">
      <w:pPr>
        <w:widowControl/>
        <w:autoSpaceDE w:val="0"/>
        <w:autoSpaceDN w:val="0"/>
        <w:adjustRightInd w:val="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Гулькевичского района            </w:t>
      </w:r>
      <w:r w:rsidR="006E2695"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                                                   </w:t>
      </w:r>
      <w:r w:rsidR="00C95465">
        <w:rPr>
          <w:rFonts w:ascii="Times New Roman" w:hAnsi="Times New Roman"/>
          <w:color w:val="auto"/>
          <w:sz w:val="28"/>
          <w:szCs w:val="28"/>
        </w:rPr>
        <w:t>Д.А. Пахомов</w:t>
      </w:r>
    </w:p>
    <w:sectPr w:rsidR="005745B1" w:rsidRPr="00E805B6" w:rsidSect="00641B07">
      <w:head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797" w:rsidRDefault="00FB5797" w:rsidP="000C5C35">
      <w:r>
        <w:separator/>
      </w:r>
    </w:p>
  </w:endnote>
  <w:endnote w:type="continuationSeparator" w:id="0">
    <w:p w:rsidR="00FB5797" w:rsidRDefault="00FB5797" w:rsidP="000C5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797" w:rsidRDefault="00FB5797" w:rsidP="000C5C35">
      <w:r>
        <w:separator/>
      </w:r>
    </w:p>
  </w:footnote>
  <w:footnote w:type="continuationSeparator" w:id="0">
    <w:p w:rsidR="00FB5797" w:rsidRDefault="00FB5797" w:rsidP="000C5C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27810677"/>
      <w:docPartObj>
        <w:docPartGallery w:val="Page Numbers (Top of Page)"/>
        <w:docPartUnique/>
      </w:docPartObj>
    </w:sdtPr>
    <w:sdtEndPr/>
    <w:sdtContent>
      <w:p w:rsidR="007D5332" w:rsidRDefault="00850886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1B0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D5332" w:rsidRDefault="007D533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02452"/>
    <w:multiLevelType w:val="hybridMultilevel"/>
    <w:tmpl w:val="D160F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4406BE"/>
    <w:multiLevelType w:val="hybridMultilevel"/>
    <w:tmpl w:val="8C3A29FA"/>
    <w:lvl w:ilvl="0" w:tplc="FB80EE5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2E2B"/>
    <w:rsid w:val="00034C8A"/>
    <w:rsid w:val="000969DB"/>
    <w:rsid w:val="000A76C6"/>
    <w:rsid w:val="000B62A1"/>
    <w:rsid w:val="000B7CD6"/>
    <w:rsid w:val="000C5C35"/>
    <w:rsid w:val="000E69A7"/>
    <w:rsid w:val="00122FB1"/>
    <w:rsid w:val="00123BFA"/>
    <w:rsid w:val="00136A4A"/>
    <w:rsid w:val="001472AB"/>
    <w:rsid w:val="00147D1E"/>
    <w:rsid w:val="0019265B"/>
    <w:rsid w:val="001C37B6"/>
    <w:rsid w:val="001D543E"/>
    <w:rsid w:val="001E7125"/>
    <w:rsid w:val="002063CF"/>
    <w:rsid w:val="00245B58"/>
    <w:rsid w:val="0027109B"/>
    <w:rsid w:val="00273746"/>
    <w:rsid w:val="002848D1"/>
    <w:rsid w:val="002C4BE9"/>
    <w:rsid w:val="0031552C"/>
    <w:rsid w:val="0037626A"/>
    <w:rsid w:val="00386C9C"/>
    <w:rsid w:val="003E30D4"/>
    <w:rsid w:val="003E4365"/>
    <w:rsid w:val="004407D1"/>
    <w:rsid w:val="00456744"/>
    <w:rsid w:val="00457E7E"/>
    <w:rsid w:val="00460586"/>
    <w:rsid w:val="00480943"/>
    <w:rsid w:val="004B5716"/>
    <w:rsid w:val="004C0989"/>
    <w:rsid w:val="004C5D91"/>
    <w:rsid w:val="004F423C"/>
    <w:rsid w:val="0053509A"/>
    <w:rsid w:val="00535206"/>
    <w:rsid w:val="00554B21"/>
    <w:rsid w:val="00562385"/>
    <w:rsid w:val="00564D54"/>
    <w:rsid w:val="005745B1"/>
    <w:rsid w:val="005B4FAC"/>
    <w:rsid w:val="005C42B2"/>
    <w:rsid w:val="005E7504"/>
    <w:rsid w:val="006046F7"/>
    <w:rsid w:val="00641B07"/>
    <w:rsid w:val="00672726"/>
    <w:rsid w:val="00673640"/>
    <w:rsid w:val="006D2598"/>
    <w:rsid w:val="006E2695"/>
    <w:rsid w:val="006F5313"/>
    <w:rsid w:val="007D5332"/>
    <w:rsid w:val="008012CA"/>
    <w:rsid w:val="00803B6C"/>
    <w:rsid w:val="00817DD1"/>
    <w:rsid w:val="00846263"/>
    <w:rsid w:val="00850886"/>
    <w:rsid w:val="00853AC9"/>
    <w:rsid w:val="00886CB9"/>
    <w:rsid w:val="008E3707"/>
    <w:rsid w:val="009217FC"/>
    <w:rsid w:val="00925AC1"/>
    <w:rsid w:val="00930C35"/>
    <w:rsid w:val="00931872"/>
    <w:rsid w:val="0095484A"/>
    <w:rsid w:val="009A2D82"/>
    <w:rsid w:val="009D7498"/>
    <w:rsid w:val="009E7728"/>
    <w:rsid w:val="009F3257"/>
    <w:rsid w:val="00A00D91"/>
    <w:rsid w:val="00A04405"/>
    <w:rsid w:val="00A217C3"/>
    <w:rsid w:val="00A31F6F"/>
    <w:rsid w:val="00A36945"/>
    <w:rsid w:val="00A378AF"/>
    <w:rsid w:val="00A442D6"/>
    <w:rsid w:val="00A46A12"/>
    <w:rsid w:val="00AD5A28"/>
    <w:rsid w:val="00AF5D31"/>
    <w:rsid w:val="00B40E97"/>
    <w:rsid w:val="00B85067"/>
    <w:rsid w:val="00BA3900"/>
    <w:rsid w:val="00BC72BF"/>
    <w:rsid w:val="00BE109E"/>
    <w:rsid w:val="00BF15D9"/>
    <w:rsid w:val="00C13204"/>
    <w:rsid w:val="00C20886"/>
    <w:rsid w:val="00C33921"/>
    <w:rsid w:val="00C410E2"/>
    <w:rsid w:val="00C7360B"/>
    <w:rsid w:val="00C8713E"/>
    <w:rsid w:val="00C95465"/>
    <w:rsid w:val="00CB63A7"/>
    <w:rsid w:val="00CD65F4"/>
    <w:rsid w:val="00D35D08"/>
    <w:rsid w:val="00D45632"/>
    <w:rsid w:val="00D519FB"/>
    <w:rsid w:val="00D85C60"/>
    <w:rsid w:val="00DB23C5"/>
    <w:rsid w:val="00DE1F1D"/>
    <w:rsid w:val="00DF567A"/>
    <w:rsid w:val="00E0072F"/>
    <w:rsid w:val="00E109DE"/>
    <w:rsid w:val="00E132B5"/>
    <w:rsid w:val="00E21F4A"/>
    <w:rsid w:val="00E53432"/>
    <w:rsid w:val="00E60F74"/>
    <w:rsid w:val="00E71EC8"/>
    <w:rsid w:val="00E805B6"/>
    <w:rsid w:val="00E83674"/>
    <w:rsid w:val="00EA3264"/>
    <w:rsid w:val="00ED5885"/>
    <w:rsid w:val="00EF64B7"/>
    <w:rsid w:val="00F00DE3"/>
    <w:rsid w:val="00F3586B"/>
    <w:rsid w:val="00F364C5"/>
    <w:rsid w:val="00F72E2B"/>
    <w:rsid w:val="00F76BF5"/>
    <w:rsid w:val="00F77C75"/>
    <w:rsid w:val="00F92660"/>
    <w:rsid w:val="00FA42C7"/>
    <w:rsid w:val="00FA4F25"/>
    <w:rsid w:val="00FA7ED6"/>
    <w:rsid w:val="00FB5797"/>
    <w:rsid w:val="00FC41CE"/>
    <w:rsid w:val="00FD4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C35"/>
    <w:pPr>
      <w:widowControl w:val="0"/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E1F1D"/>
    <w:pPr>
      <w:widowControl/>
      <w:spacing w:before="120" w:after="120" w:line="276" w:lineRule="auto"/>
      <w:outlineLvl w:val="0"/>
    </w:pPr>
    <w:rPr>
      <w:rFonts w:ascii="XO Thames" w:hAnsi="XO Thames" w:cs="XO Thames"/>
      <w:b/>
      <w:bCs/>
      <w:color w:val="auto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364C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qFormat/>
    <w:rsid w:val="000C5C35"/>
    <w:pPr>
      <w:widowControl w:val="0"/>
      <w:spacing w:after="0" w:line="240" w:lineRule="auto"/>
      <w:ind w:firstLine="720"/>
    </w:pPr>
    <w:rPr>
      <w:rFonts w:ascii="Times New Roman" w:eastAsia="Calibri" w:hAnsi="Times New Roman" w:cs="Times New Roman"/>
      <w:lang w:eastAsia="ru-RU"/>
    </w:rPr>
  </w:style>
  <w:style w:type="character" w:customStyle="1" w:styleId="ConsPlusNormal1">
    <w:name w:val="ConsPlusNormal1"/>
    <w:link w:val="ConsPlusNormal"/>
    <w:locked/>
    <w:rsid w:val="000C5C35"/>
    <w:rPr>
      <w:rFonts w:ascii="Times New Roman" w:eastAsia="Calibri" w:hAnsi="Times New Roman" w:cs="Times New Roman"/>
      <w:lang w:eastAsia="ru-RU"/>
    </w:rPr>
  </w:style>
  <w:style w:type="paragraph" w:styleId="a3">
    <w:name w:val="List Paragraph"/>
    <w:basedOn w:val="a"/>
    <w:link w:val="a4"/>
    <w:qFormat/>
    <w:rsid w:val="000C5C35"/>
    <w:pPr>
      <w:ind w:left="720"/>
    </w:pPr>
    <w:rPr>
      <w:rFonts w:eastAsia="Calibri" w:cs="Times New Roman"/>
      <w:color w:val="auto"/>
    </w:rPr>
  </w:style>
  <w:style w:type="character" w:customStyle="1" w:styleId="a4">
    <w:name w:val="Абзац списка Знак"/>
    <w:link w:val="a3"/>
    <w:locked/>
    <w:rsid w:val="000C5C35"/>
    <w:rPr>
      <w:rFonts w:ascii="Arial" w:eastAsia="Calibri" w:hAnsi="Arial" w:cs="Times New Roman"/>
      <w:sz w:val="20"/>
      <w:szCs w:val="20"/>
      <w:lang w:eastAsia="ru-RU"/>
    </w:rPr>
  </w:style>
  <w:style w:type="paragraph" w:customStyle="1" w:styleId="ConsPlusTitle">
    <w:name w:val="ConsPlusTitle"/>
    <w:link w:val="ConsPlusTitle1"/>
    <w:uiPriority w:val="99"/>
    <w:rsid w:val="000C5C35"/>
    <w:pPr>
      <w:widowControl w:val="0"/>
      <w:spacing w:after="0" w:line="240" w:lineRule="auto"/>
    </w:pPr>
    <w:rPr>
      <w:rFonts w:ascii="Times New Roman" w:eastAsia="Calibri" w:hAnsi="Times New Roman" w:cs="Times New Roman"/>
      <w:b/>
      <w:bCs/>
      <w:lang w:eastAsia="ru-RU"/>
    </w:rPr>
  </w:style>
  <w:style w:type="character" w:customStyle="1" w:styleId="ConsPlusTitle1">
    <w:name w:val="ConsPlusTitle1"/>
    <w:link w:val="ConsPlusTitle"/>
    <w:uiPriority w:val="99"/>
    <w:locked/>
    <w:rsid w:val="000C5C35"/>
    <w:rPr>
      <w:rFonts w:ascii="Times New Roman" w:eastAsia="Calibri" w:hAnsi="Times New Roman" w:cs="Times New Roman"/>
      <w:b/>
      <w:bCs/>
      <w:lang w:eastAsia="ru-RU"/>
    </w:rPr>
  </w:style>
  <w:style w:type="paragraph" w:styleId="HTML">
    <w:name w:val="HTML Preformatted"/>
    <w:basedOn w:val="a"/>
    <w:link w:val="HTML0"/>
    <w:uiPriority w:val="99"/>
    <w:rsid w:val="000C5C3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0C5C3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 сноски1"/>
    <w:basedOn w:val="a"/>
    <w:link w:val="a5"/>
    <w:uiPriority w:val="99"/>
    <w:rsid w:val="000C5C35"/>
    <w:pPr>
      <w:widowControl/>
      <w:spacing w:after="200" w:line="276" w:lineRule="auto"/>
    </w:pPr>
    <w:rPr>
      <w:rFonts w:ascii="Calibri" w:hAnsi="Calibri" w:cs="Calibri"/>
      <w:color w:val="auto"/>
      <w:vertAlign w:val="superscript"/>
    </w:rPr>
  </w:style>
  <w:style w:type="character" w:styleId="a5">
    <w:name w:val="footnote reference"/>
    <w:basedOn w:val="a0"/>
    <w:link w:val="11"/>
    <w:uiPriority w:val="99"/>
    <w:rsid w:val="000C5C35"/>
    <w:rPr>
      <w:rFonts w:ascii="Calibri" w:eastAsia="Times New Roman" w:hAnsi="Calibri" w:cs="Calibri"/>
      <w:sz w:val="20"/>
      <w:szCs w:val="20"/>
      <w:vertAlign w:val="superscript"/>
      <w:lang w:eastAsia="ru-RU"/>
    </w:rPr>
  </w:style>
  <w:style w:type="paragraph" w:styleId="a6">
    <w:name w:val="footnote text"/>
    <w:basedOn w:val="a"/>
    <w:link w:val="a7"/>
    <w:uiPriority w:val="99"/>
    <w:semiHidden/>
    <w:rsid w:val="000C5C35"/>
    <w:pPr>
      <w:widowControl/>
      <w:suppressAutoHyphens/>
    </w:pPr>
    <w:rPr>
      <w:rFonts w:ascii="Times New Roman" w:hAnsi="Times New Roman" w:cs="Times New Roman"/>
      <w:color w:val="auto"/>
      <w:lang w:eastAsia="ar-SA"/>
    </w:rPr>
  </w:style>
  <w:style w:type="character" w:customStyle="1" w:styleId="a7">
    <w:name w:val="Текст сноски Знак"/>
    <w:basedOn w:val="a0"/>
    <w:link w:val="a6"/>
    <w:uiPriority w:val="99"/>
    <w:rsid w:val="000C5C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DE1F1D"/>
    <w:rPr>
      <w:rFonts w:ascii="XO Thames" w:eastAsia="Times New Roman" w:hAnsi="XO Thames" w:cs="XO Thames"/>
      <w:b/>
      <w:bCs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F364C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C2088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20886"/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C2088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20886"/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ac">
    <w:name w:val="No Spacing"/>
    <w:uiPriority w:val="1"/>
    <w:qFormat/>
    <w:rsid w:val="00FD4A1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link w:val="ConsPlusNonformat1"/>
    <w:uiPriority w:val="99"/>
    <w:rsid w:val="00817DD1"/>
    <w:pPr>
      <w:widowControl w:val="0"/>
      <w:spacing w:after="0" w:line="240" w:lineRule="auto"/>
    </w:pPr>
    <w:rPr>
      <w:rFonts w:ascii="Courier New" w:eastAsia="Calibri" w:hAnsi="Courier New" w:cs="Times New Roman"/>
      <w:color w:val="000000"/>
      <w:lang w:eastAsia="ru-RU"/>
    </w:rPr>
  </w:style>
  <w:style w:type="character" w:customStyle="1" w:styleId="ConsPlusNonformat1">
    <w:name w:val="ConsPlusNonformat1"/>
    <w:link w:val="ConsPlusNonformat"/>
    <w:uiPriority w:val="99"/>
    <w:locked/>
    <w:rsid w:val="00817DD1"/>
    <w:rPr>
      <w:rFonts w:ascii="Courier New" w:eastAsia="Calibri" w:hAnsi="Courier New" w:cs="Times New Roman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3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B291E-BAB9-441E-8DE4-595BE4847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Makretsov</dc:creator>
  <cp:lastModifiedBy>user</cp:lastModifiedBy>
  <cp:revision>16</cp:revision>
  <cp:lastPrinted>2021-12-27T13:01:00Z</cp:lastPrinted>
  <dcterms:created xsi:type="dcterms:W3CDTF">2021-12-13T07:28:00Z</dcterms:created>
  <dcterms:modified xsi:type="dcterms:W3CDTF">2021-12-27T13:01:00Z</dcterms:modified>
</cp:coreProperties>
</file>