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759"/>
        <w:gridCol w:w="2337"/>
        <w:gridCol w:w="609"/>
      </w:tblGrid>
      <w:tr w:rsidR="008D6F18" w:rsidTr="008D6F18">
        <w:trPr>
          <w:trHeight w:val="1618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bCs/>
                <w:kern w:val="0"/>
                <w:sz w:val="24"/>
                <w:szCs w:val="28"/>
                <w:lang w:val="en-US" w:eastAsia="en-US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 wp14:anchorId="576A180F" wp14:editId="0E92DD4D">
                  <wp:extent cx="866775" cy="1095375"/>
                  <wp:effectExtent l="0" t="0" r="9525" b="9525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F18" w:rsidRDefault="008D6F18" w:rsidP="000B3DE8">
            <w:pPr>
              <w:spacing w:line="276" w:lineRule="auto"/>
              <w:jc w:val="center"/>
              <w:rPr>
                <w:b/>
                <w:bCs/>
                <w:kern w:val="0"/>
                <w:szCs w:val="28"/>
                <w:lang w:eastAsia="en-US"/>
              </w:rPr>
            </w:pPr>
            <w:r>
              <w:rPr>
                <w:b/>
                <w:bCs/>
                <w:kern w:val="0"/>
                <w:szCs w:val="28"/>
                <w:lang w:eastAsia="en-US"/>
              </w:rPr>
              <w:t>АДМИНИСТРАЦИЯ НИКОЛЕНСКОГО СЕЛЬСКОГО ПОСЕЛЕНИЯ ГУЛЬКЕВИЧСКОГО РАЙОНА</w:t>
            </w:r>
          </w:p>
          <w:p w:rsidR="008D6F18" w:rsidRDefault="008D6F18" w:rsidP="000B3DE8">
            <w:pPr>
              <w:spacing w:line="276" w:lineRule="auto"/>
              <w:jc w:val="center"/>
              <w:rPr>
                <w:b/>
                <w:kern w:val="0"/>
                <w:sz w:val="24"/>
                <w:szCs w:val="28"/>
                <w:lang w:eastAsia="en-US"/>
              </w:rPr>
            </w:pPr>
          </w:p>
          <w:p w:rsidR="008D6F18" w:rsidRDefault="008D6F18" w:rsidP="000B3DE8">
            <w:pPr>
              <w:spacing w:line="276" w:lineRule="auto"/>
              <w:jc w:val="center"/>
              <w:rPr>
                <w:b/>
                <w:kern w:val="0"/>
                <w:sz w:val="32"/>
                <w:szCs w:val="32"/>
                <w:lang w:eastAsia="en-US"/>
              </w:rPr>
            </w:pPr>
            <w:r>
              <w:rPr>
                <w:b/>
                <w:kern w:val="0"/>
                <w:sz w:val="32"/>
                <w:szCs w:val="32"/>
                <w:lang w:eastAsia="en-US"/>
              </w:rPr>
              <w:t>ПОСТАНОВЛЕНИЕ</w:t>
            </w:r>
          </w:p>
          <w:p w:rsidR="008D6F18" w:rsidRDefault="008D6F18" w:rsidP="000B3DE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8D6F18" w:rsidTr="008D6F18">
        <w:trPr>
          <w:trHeight w:val="17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6F18" w:rsidRPr="00CA017D" w:rsidRDefault="008D6F18" w:rsidP="008D6F18">
            <w:pPr>
              <w:spacing w:line="276" w:lineRule="auto"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 </w:t>
            </w:r>
            <w:r w:rsidR="00CA017D">
              <w:rPr>
                <w:bCs/>
                <w:szCs w:val="28"/>
                <w:u w:val="single"/>
                <w:lang w:eastAsia="en-US"/>
              </w:rPr>
              <w:t>01.06.2020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D6F18" w:rsidRPr="00CA017D" w:rsidRDefault="00CA017D" w:rsidP="008D6F18">
            <w:pPr>
              <w:spacing w:line="276" w:lineRule="auto"/>
              <w:jc w:val="right"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  <w:bookmarkStart w:id="0" w:name="_GoBack"/>
            <w:bookmarkEnd w:id="0"/>
            <w:r>
              <w:rPr>
                <w:bCs/>
                <w:szCs w:val="28"/>
                <w:u w:val="single"/>
                <w:lang w:eastAsia="en-US"/>
              </w:rPr>
              <w:t xml:space="preserve"> 42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8D6F18" w:rsidTr="008D6F18">
        <w:trPr>
          <w:trHeight w:val="214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с. Николенское</w:t>
            </w:r>
          </w:p>
        </w:tc>
      </w:tr>
      <w:tr w:rsidR="008D6F18" w:rsidTr="008D6F18">
        <w:trPr>
          <w:trHeight w:val="223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8D6F18" w:rsidTr="008D6F18">
        <w:trPr>
          <w:trHeight w:val="357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D6F18" w:rsidRDefault="008D6F18" w:rsidP="000B3D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запрете купания в акватории рек 2-й и 3-й Зеленчук</w:t>
            </w:r>
          </w:p>
          <w:p w:rsidR="008D6F18" w:rsidRDefault="008D6F18" w:rsidP="000B3DE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Николенского сельского поселения Гулькевичского района</w:t>
            </w:r>
          </w:p>
          <w:p w:rsidR="008D6F18" w:rsidRDefault="008D6F18" w:rsidP="00055B3E">
            <w:pPr>
              <w:ind w:firstLine="85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в летний период 20</w:t>
            </w:r>
            <w:r w:rsidR="00055B3E">
              <w:rPr>
                <w:b/>
                <w:szCs w:val="28"/>
              </w:rPr>
              <w:t>20 г.</w:t>
            </w:r>
          </w:p>
        </w:tc>
      </w:tr>
      <w:tr w:rsidR="008D6F18" w:rsidTr="008D6F18">
        <w:trPr>
          <w:trHeight w:val="357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F18" w:rsidRDefault="008D6F18" w:rsidP="000B3DE8">
            <w:pPr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6 октября 2003 г</w:t>
      </w:r>
      <w:r w:rsidR="00055B3E">
        <w:rPr>
          <w:szCs w:val="28"/>
        </w:rPr>
        <w:t>.</w:t>
      </w:r>
      <w:r>
        <w:rPr>
          <w:szCs w:val="28"/>
        </w:rPr>
        <w:t xml:space="preserve"> №131- ФЗ «Об общих принципах организации местного самоуправления</w:t>
      </w:r>
      <w:r w:rsidR="00055B3E">
        <w:rPr>
          <w:szCs w:val="28"/>
        </w:rPr>
        <w:t xml:space="preserve"> в Российской Федерации</w:t>
      </w:r>
      <w:r>
        <w:rPr>
          <w:szCs w:val="28"/>
        </w:rPr>
        <w:t>», во исполнение правил охраны жизни людей на воде, утвержденных Постановлением главы администрации Краснодарского края от 30 июня 2006 г</w:t>
      </w:r>
      <w:r w:rsidR="00055B3E">
        <w:rPr>
          <w:szCs w:val="28"/>
        </w:rPr>
        <w:t>.</w:t>
      </w:r>
      <w:r>
        <w:rPr>
          <w:szCs w:val="28"/>
        </w:rPr>
        <w:t xml:space="preserve"> № 536 «Об утверждении правил охраны людей на воде в Краснодарском крае и правил пользования водными объектами в Краснодарском крае для плавания на маломерных судах», в целях недопущения гибели людей на воде и предотвращении инфекционных заболеваний, связанных с купанием в загрязненных местах: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>1. Запретить купание на открытых водоемах рек 2-й и 3-й Зеленчук, расположенных на территории Николенского сельского поселения Гулькевичского района в летний период 20</w:t>
      </w:r>
      <w:r w:rsidR="007D5132">
        <w:rPr>
          <w:szCs w:val="28"/>
        </w:rPr>
        <w:t>20</w:t>
      </w:r>
      <w:r>
        <w:rPr>
          <w:szCs w:val="28"/>
        </w:rPr>
        <w:t xml:space="preserve"> </w:t>
      </w:r>
      <w:r w:rsidR="007D5132">
        <w:rPr>
          <w:szCs w:val="28"/>
        </w:rPr>
        <w:t>г</w:t>
      </w:r>
      <w:r>
        <w:rPr>
          <w:szCs w:val="28"/>
        </w:rPr>
        <w:t>.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D5132">
        <w:rPr>
          <w:szCs w:val="28"/>
        </w:rPr>
        <w:t>Исполняющему обязанности д</w:t>
      </w:r>
      <w:r>
        <w:rPr>
          <w:szCs w:val="28"/>
        </w:rPr>
        <w:t>иректор</w:t>
      </w:r>
      <w:r w:rsidR="007D5132">
        <w:rPr>
          <w:szCs w:val="28"/>
        </w:rPr>
        <w:t>а</w:t>
      </w:r>
      <w:r>
        <w:rPr>
          <w:szCs w:val="28"/>
        </w:rPr>
        <w:t xml:space="preserve"> муниципального казенного учреждения «Учреждение по обеспечению деятельности органов местного самоуправления и муниципальных учреждений Николенского сельского поселения Гулькевичского района» </w:t>
      </w:r>
      <w:r w:rsidR="007D5132">
        <w:rPr>
          <w:szCs w:val="28"/>
        </w:rPr>
        <w:t>Самойленко Виктору Петровичу</w:t>
      </w:r>
      <w:r>
        <w:rPr>
          <w:szCs w:val="28"/>
        </w:rPr>
        <w:t>: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>- довести до сведения руководителей учреждений расположенных на территории поселения о запрете купания в открытых водоемах;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>- провести разъяснительную работу с председателями ТОС, председателями квартальных и домовых комитетов о запрете купания в открытых водоемах;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>- проинформировать арендаторов водных объектов, расположенных на территории поселения об установлении вблизи водоемов информационных табличек о запрете купания на открытых водоемах;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организовать выставление аншлагов с информацией о запрете купания на открытых водоемах рек 2-й и 3-й Зеленчук, расположенных на территории Николенского сельского поселения Гулькевичского района. </w:t>
      </w:r>
    </w:p>
    <w:p w:rsidR="007076CF" w:rsidRPr="007076CF" w:rsidRDefault="008D6F18" w:rsidP="006E242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7076CF">
        <w:rPr>
          <w:szCs w:val="28"/>
        </w:rPr>
        <w:t xml:space="preserve"> </w:t>
      </w:r>
      <w:r w:rsidR="007076CF" w:rsidRPr="007076CF">
        <w:rPr>
          <w:szCs w:val="28"/>
        </w:rPr>
        <w:t>Главному специалисту администрации Николенского сельского поселения Гулькевичского района (Суббота О.Е)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Николенского сельского поселения Гулькевичского района, определенных постановлением администрации Николенского сельского поселения Гулькевичского района от 5 февраля 2016 г.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7076CF" w:rsidRPr="007076CF" w:rsidRDefault="007076CF" w:rsidP="006E242A">
      <w:pPr>
        <w:widowControl w:val="0"/>
        <w:ind w:firstLine="709"/>
        <w:jc w:val="both"/>
        <w:rPr>
          <w:szCs w:val="28"/>
        </w:rPr>
      </w:pPr>
      <w:r w:rsidRPr="007076CF">
        <w:rPr>
          <w:szCs w:val="28"/>
        </w:rPr>
        <w:t>в здании администрации Николенского сельского поселения Гулькевичского района, расположенного по адресу: с. Николенское,                ул. Октябрьская, 86;</w:t>
      </w:r>
    </w:p>
    <w:p w:rsidR="008D6F18" w:rsidRDefault="007076CF" w:rsidP="006E242A">
      <w:pPr>
        <w:widowControl w:val="0"/>
        <w:ind w:firstLine="709"/>
        <w:jc w:val="both"/>
        <w:rPr>
          <w:color w:val="000000"/>
          <w:spacing w:val="2"/>
          <w:szCs w:val="28"/>
        </w:rPr>
      </w:pPr>
      <w:r w:rsidRPr="007076CF">
        <w:rPr>
          <w:szCs w:val="28"/>
        </w:rPr>
        <w:t>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ул. Мира, 23 В., и разместить на официальном сайте Николенского сельского поселения Гулькевичского района в информационно-телекоммуникационной сети «Интернет».</w:t>
      </w:r>
    </w:p>
    <w:p w:rsidR="008D6F18" w:rsidRDefault="008D6F18" w:rsidP="006E242A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постановления оставляю за собой.</w:t>
      </w:r>
    </w:p>
    <w:p w:rsidR="008D6F18" w:rsidRDefault="008D6F18" w:rsidP="006E24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 w:rsidR="005D70E0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8D6F18" w:rsidRDefault="008D6F18" w:rsidP="00D64B1F">
      <w:pPr>
        <w:jc w:val="both"/>
        <w:rPr>
          <w:szCs w:val="28"/>
        </w:rPr>
      </w:pPr>
    </w:p>
    <w:p w:rsidR="008D6F18" w:rsidRDefault="008D6F18" w:rsidP="008D6F18">
      <w:pPr>
        <w:jc w:val="both"/>
        <w:rPr>
          <w:szCs w:val="28"/>
        </w:rPr>
      </w:pPr>
    </w:p>
    <w:p w:rsidR="008D6F18" w:rsidRDefault="008D6F18" w:rsidP="008D6F18">
      <w:pPr>
        <w:jc w:val="both"/>
        <w:rPr>
          <w:szCs w:val="28"/>
        </w:rPr>
      </w:pPr>
    </w:p>
    <w:p w:rsidR="008D6F18" w:rsidRDefault="008D6F18" w:rsidP="008D6F18">
      <w:pPr>
        <w:jc w:val="both"/>
        <w:rPr>
          <w:szCs w:val="28"/>
        </w:rPr>
      </w:pPr>
      <w:r>
        <w:rPr>
          <w:szCs w:val="28"/>
        </w:rPr>
        <w:t>Глава Николенского сельского поселения</w:t>
      </w:r>
    </w:p>
    <w:p w:rsidR="008D6F18" w:rsidRDefault="008D6F18" w:rsidP="008D6F18">
      <w:pPr>
        <w:jc w:val="both"/>
        <w:rPr>
          <w:szCs w:val="28"/>
        </w:rPr>
      </w:pPr>
      <w:r>
        <w:rPr>
          <w:szCs w:val="28"/>
        </w:rPr>
        <w:t xml:space="preserve">Гулькевичского района                                                                </w:t>
      </w:r>
      <w:r w:rsidR="005D70E0">
        <w:rPr>
          <w:szCs w:val="28"/>
        </w:rPr>
        <w:t xml:space="preserve">   </w:t>
      </w:r>
      <w:r>
        <w:rPr>
          <w:szCs w:val="28"/>
        </w:rPr>
        <w:t>Д.А. Пахомов</w:t>
      </w:r>
    </w:p>
    <w:sectPr w:rsidR="008D6F18" w:rsidSect="006E242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B8" w:rsidRDefault="00AB70B8" w:rsidP="006E242A">
      <w:r>
        <w:separator/>
      </w:r>
    </w:p>
  </w:endnote>
  <w:endnote w:type="continuationSeparator" w:id="0">
    <w:p w:rsidR="00AB70B8" w:rsidRDefault="00AB70B8" w:rsidP="006E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B8" w:rsidRDefault="00AB70B8" w:rsidP="006E242A">
      <w:r>
        <w:separator/>
      </w:r>
    </w:p>
  </w:footnote>
  <w:footnote w:type="continuationSeparator" w:id="0">
    <w:p w:rsidR="00AB70B8" w:rsidRDefault="00AB70B8" w:rsidP="006E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58577"/>
      <w:docPartObj>
        <w:docPartGallery w:val="Page Numbers (Top of Page)"/>
        <w:docPartUnique/>
      </w:docPartObj>
    </w:sdtPr>
    <w:sdtContent>
      <w:p w:rsidR="006E242A" w:rsidRDefault="006E24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17D">
          <w:rPr>
            <w:noProof/>
          </w:rPr>
          <w:t>2</w:t>
        </w:r>
        <w:r>
          <w:fldChar w:fldCharType="end"/>
        </w:r>
      </w:p>
    </w:sdtContent>
  </w:sdt>
  <w:p w:rsidR="006E242A" w:rsidRDefault="006E24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18"/>
    <w:rsid w:val="00055B3E"/>
    <w:rsid w:val="00194041"/>
    <w:rsid w:val="00202524"/>
    <w:rsid w:val="00376C2D"/>
    <w:rsid w:val="00427D7B"/>
    <w:rsid w:val="005266FD"/>
    <w:rsid w:val="005D70E0"/>
    <w:rsid w:val="006318B1"/>
    <w:rsid w:val="00635589"/>
    <w:rsid w:val="006E242A"/>
    <w:rsid w:val="007076CF"/>
    <w:rsid w:val="007D5132"/>
    <w:rsid w:val="008D6F18"/>
    <w:rsid w:val="009964F4"/>
    <w:rsid w:val="00AB70B8"/>
    <w:rsid w:val="00BA5820"/>
    <w:rsid w:val="00CA017D"/>
    <w:rsid w:val="00D55467"/>
    <w:rsid w:val="00D64B1F"/>
    <w:rsid w:val="00DC4CD2"/>
    <w:rsid w:val="00F57F52"/>
    <w:rsid w:val="00FC741D"/>
    <w:rsid w:val="00FF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F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6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1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2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42A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24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42A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18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F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D6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18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E2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42A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24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242A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2020-06-03T10:59:00Z</cp:lastPrinted>
  <dcterms:created xsi:type="dcterms:W3CDTF">2019-06-25T10:11:00Z</dcterms:created>
  <dcterms:modified xsi:type="dcterms:W3CDTF">2020-06-03T11:07:00Z</dcterms:modified>
</cp:coreProperties>
</file>